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8DDF1">
      <w:pPr>
        <w:jc w:val="center"/>
        <w:rPr>
          <w:rFonts w:hint="eastAsia" w:ascii="方正小标宋_GBK" w:eastAsia="方正小标宋_GBK"/>
          <w:sz w:val="44"/>
          <w:szCs w:val="44"/>
        </w:rPr>
      </w:pPr>
      <w:r>
        <w:rPr>
          <w:rFonts w:hint="eastAsia" w:ascii="方正小标宋_GBK" w:eastAsia="方正小标宋_GBK"/>
          <w:sz w:val="44"/>
          <w:szCs w:val="44"/>
        </w:rPr>
        <w:t>科研成果</w:t>
      </w:r>
    </w:p>
    <w:p w14:paraId="7067326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科研成果被广泛视为衡量一个单位基础研究实力和原创实力的重要标志。近年来，学校高度重视高质量科研成果的培育和管理工作，通过广泛动员、高效组织、全程服务，确保科研成果质量；多次组织职教大讲堂等活动，促进各专业教师之间的学术交流与科技协作，全面提升科研创新能力，助推专业建设和学科发展。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年9月至202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年8月我校教师累计发表</w:t>
      </w:r>
      <w:r>
        <w:rPr>
          <w:rFonts w:hint="eastAsia" w:ascii="Times New Roman" w:hAnsi="Times New Roman" w:eastAsia="方正仿宋_GBK" w:cs="Times New Roman"/>
          <w:sz w:val="32"/>
          <w:szCs w:val="32"/>
          <w:lang w:val="en-US" w:eastAsia="zh-CN"/>
        </w:rPr>
        <w:t>15</w:t>
      </w:r>
      <w:r>
        <w:rPr>
          <w:rFonts w:ascii="Times New Roman" w:hAnsi="Times New Roman" w:eastAsia="方正仿宋_GBK" w:cs="Times New Roman"/>
          <w:sz w:val="32"/>
          <w:szCs w:val="32"/>
        </w:rPr>
        <w:t>篇高水平论文，主要涵盖SCI、EI、中文核心。</w:t>
      </w:r>
    </w:p>
    <w:p w14:paraId="4204862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下一步，学校将围绕科研高质量发展的目标，进一步</w:t>
      </w:r>
      <w:bookmarkStart w:id="0" w:name="_GoBack"/>
      <w:bookmarkEnd w:id="0"/>
      <w:r>
        <w:rPr>
          <w:rFonts w:ascii="Times New Roman" w:hAnsi="Times New Roman" w:eastAsia="方正仿宋_GBK" w:cs="Times New Roman"/>
          <w:sz w:val="32"/>
          <w:szCs w:val="32"/>
        </w:rPr>
        <w:t>规范科研过程化管理，不断增强学校科研核心竞争力，争取在科研工作上取得更大突破。</w:t>
      </w:r>
    </w:p>
    <w:p w14:paraId="0C2FE783"/>
    <w:tbl>
      <w:tblPr>
        <w:tblStyle w:val="5"/>
        <w:tblW w:w="10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4256"/>
        <w:gridCol w:w="1944"/>
        <w:gridCol w:w="1256"/>
        <w:gridCol w:w="1392"/>
      </w:tblGrid>
      <w:tr w14:paraId="4B91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24D1343B">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序号</w:t>
            </w:r>
          </w:p>
        </w:tc>
        <w:tc>
          <w:tcPr>
            <w:tcW w:w="4256" w:type="dxa"/>
            <w:vAlign w:val="center"/>
          </w:tcPr>
          <w:p w14:paraId="08CD7249">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论文题目</w:t>
            </w:r>
          </w:p>
        </w:tc>
        <w:tc>
          <w:tcPr>
            <w:tcW w:w="1944" w:type="dxa"/>
            <w:vAlign w:val="center"/>
          </w:tcPr>
          <w:p w14:paraId="4CA60C7F">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发表期刊</w:t>
            </w:r>
          </w:p>
        </w:tc>
        <w:tc>
          <w:tcPr>
            <w:tcW w:w="1256" w:type="dxa"/>
            <w:vAlign w:val="center"/>
          </w:tcPr>
          <w:p w14:paraId="193A43E6">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作者</w:t>
            </w:r>
          </w:p>
        </w:tc>
        <w:tc>
          <w:tcPr>
            <w:tcW w:w="1392" w:type="dxa"/>
            <w:vAlign w:val="center"/>
          </w:tcPr>
          <w:p w14:paraId="6B4B8746">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发表时间</w:t>
            </w:r>
          </w:p>
        </w:tc>
      </w:tr>
      <w:tr w14:paraId="468B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26568181">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1</w:t>
            </w:r>
          </w:p>
        </w:tc>
        <w:tc>
          <w:tcPr>
            <w:tcW w:w="4256" w:type="dxa"/>
            <w:vAlign w:val="center"/>
          </w:tcPr>
          <w:p w14:paraId="5FB2F3F3">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中国式现代化视域下数字金融提升畜牧业供应链韧性路径研究</w:t>
            </w:r>
          </w:p>
        </w:tc>
        <w:tc>
          <w:tcPr>
            <w:tcW w:w="1944" w:type="dxa"/>
            <w:vAlign w:val="center"/>
          </w:tcPr>
          <w:p w14:paraId="6F45930E">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饲料研究</w:t>
            </w:r>
          </w:p>
        </w:tc>
        <w:tc>
          <w:tcPr>
            <w:tcW w:w="1256" w:type="dxa"/>
            <w:vAlign w:val="center"/>
          </w:tcPr>
          <w:p w14:paraId="5B2781DC">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李露</w:t>
            </w:r>
          </w:p>
        </w:tc>
        <w:tc>
          <w:tcPr>
            <w:tcW w:w="1392" w:type="dxa"/>
            <w:vAlign w:val="center"/>
          </w:tcPr>
          <w:p w14:paraId="15ADC5D7">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2024.8</w:t>
            </w:r>
          </w:p>
        </w:tc>
      </w:tr>
      <w:tr w14:paraId="2579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746D214D">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2</w:t>
            </w:r>
          </w:p>
        </w:tc>
        <w:tc>
          <w:tcPr>
            <w:tcW w:w="4256" w:type="dxa"/>
            <w:vAlign w:val="center"/>
          </w:tcPr>
          <w:p w14:paraId="19A37BDD">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职业教育赋能新质生产力：价值旨归与困阻纾解</w:t>
            </w:r>
          </w:p>
        </w:tc>
        <w:tc>
          <w:tcPr>
            <w:tcW w:w="1944" w:type="dxa"/>
            <w:vAlign w:val="center"/>
          </w:tcPr>
          <w:p w14:paraId="2FD38E8D">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中国职业技术教育</w:t>
            </w:r>
          </w:p>
        </w:tc>
        <w:tc>
          <w:tcPr>
            <w:tcW w:w="1256" w:type="dxa"/>
            <w:vAlign w:val="center"/>
          </w:tcPr>
          <w:p w14:paraId="621072B7">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许世杰</w:t>
            </w:r>
          </w:p>
        </w:tc>
        <w:tc>
          <w:tcPr>
            <w:tcW w:w="1392" w:type="dxa"/>
            <w:vAlign w:val="center"/>
          </w:tcPr>
          <w:p w14:paraId="2C0DB8DD">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2024.7</w:t>
            </w:r>
          </w:p>
        </w:tc>
      </w:tr>
      <w:tr w14:paraId="6873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4A49AECB">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3</w:t>
            </w:r>
          </w:p>
        </w:tc>
        <w:tc>
          <w:tcPr>
            <w:tcW w:w="4256" w:type="dxa"/>
            <w:vAlign w:val="center"/>
          </w:tcPr>
          <w:p w14:paraId="07C37452">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基于多媒体语言控制的旋耕机运动控制系统研究</w:t>
            </w:r>
          </w:p>
        </w:tc>
        <w:tc>
          <w:tcPr>
            <w:tcW w:w="1944" w:type="dxa"/>
            <w:vAlign w:val="center"/>
          </w:tcPr>
          <w:p w14:paraId="705227B5">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农机化研究</w:t>
            </w:r>
          </w:p>
        </w:tc>
        <w:tc>
          <w:tcPr>
            <w:tcW w:w="1256" w:type="dxa"/>
            <w:vAlign w:val="center"/>
          </w:tcPr>
          <w:p w14:paraId="1ACA3441">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王婷婷</w:t>
            </w:r>
          </w:p>
        </w:tc>
        <w:tc>
          <w:tcPr>
            <w:tcW w:w="1392" w:type="dxa"/>
            <w:vAlign w:val="center"/>
          </w:tcPr>
          <w:p w14:paraId="5A4371DC">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2024.7</w:t>
            </w:r>
          </w:p>
        </w:tc>
      </w:tr>
      <w:tr w14:paraId="5ABB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434C2CF2">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4</w:t>
            </w:r>
          </w:p>
        </w:tc>
        <w:tc>
          <w:tcPr>
            <w:tcW w:w="4256" w:type="dxa"/>
            <w:vAlign w:val="center"/>
          </w:tcPr>
          <w:p w14:paraId="5C652AE9">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宏观经济不确定性对肉羊产业链价格的影响</w:t>
            </w:r>
          </w:p>
        </w:tc>
        <w:tc>
          <w:tcPr>
            <w:tcW w:w="1944" w:type="dxa"/>
            <w:vAlign w:val="center"/>
          </w:tcPr>
          <w:p w14:paraId="302C152C">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饲料研究</w:t>
            </w:r>
          </w:p>
        </w:tc>
        <w:tc>
          <w:tcPr>
            <w:tcW w:w="1256" w:type="dxa"/>
            <w:vAlign w:val="center"/>
          </w:tcPr>
          <w:p w14:paraId="2634FB5F">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王文平</w:t>
            </w:r>
          </w:p>
        </w:tc>
        <w:tc>
          <w:tcPr>
            <w:tcW w:w="1392" w:type="dxa"/>
            <w:vAlign w:val="center"/>
          </w:tcPr>
          <w:p w14:paraId="599C42CD">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2024.5</w:t>
            </w:r>
          </w:p>
        </w:tc>
      </w:tr>
      <w:tr w14:paraId="12AC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6B866241">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5</w:t>
            </w:r>
          </w:p>
        </w:tc>
        <w:tc>
          <w:tcPr>
            <w:tcW w:w="4256" w:type="dxa"/>
            <w:vAlign w:val="center"/>
          </w:tcPr>
          <w:p w14:paraId="1D743F77">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基于改进多层感知机的神经辐射场三维重建方法</w:t>
            </w:r>
          </w:p>
        </w:tc>
        <w:tc>
          <w:tcPr>
            <w:tcW w:w="1944" w:type="dxa"/>
            <w:vAlign w:val="center"/>
          </w:tcPr>
          <w:p w14:paraId="0FB388C8">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激光与光电子学进展</w:t>
            </w:r>
          </w:p>
        </w:tc>
        <w:tc>
          <w:tcPr>
            <w:tcW w:w="1256" w:type="dxa"/>
            <w:vAlign w:val="center"/>
          </w:tcPr>
          <w:p w14:paraId="75931E3F">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黄海松</w:t>
            </w:r>
          </w:p>
        </w:tc>
        <w:tc>
          <w:tcPr>
            <w:tcW w:w="1392" w:type="dxa"/>
            <w:vAlign w:val="center"/>
          </w:tcPr>
          <w:p w14:paraId="27FC3C91">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2024.2</w:t>
            </w:r>
          </w:p>
        </w:tc>
      </w:tr>
      <w:tr w14:paraId="5BFD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770E5B81">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6</w:t>
            </w:r>
          </w:p>
        </w:tc>
        <w:tc>
          <w:tcPr>
            <w:tcW w:w="4256" w:type="dxa"/>
            <w:vAlign w:val="center"/>
          </w:tcPr>
          <w:p w14:paraId="7CD96928">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高阶广义弱Studniarski上导数及对复合集值优化问题的应用</w:t>
            </w:r>
          </w:p>
        </w:tc>
        <w:tc>
          <w:tcPr>
            <w:tcW w:w="1944" w:type="dxa"/>
            <w:vAlign w:val="center"/>
          </w:tcPr>
          <w:p w14:paraId="3BA42921">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应用数学学报</w:t>
            </w:r>
          </w:p>
        </w:tc>
        <w:tc>
          <w:tcPr>
            <w:tcW w:w="1256" w:type="dxa"/>
            <w:vAlign w:val="center"/>
          </w:tcPr>
          <w:p w14:paraId="23CAABBC">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何柳</w:t>
            </w:r>
          </w:p>
        </w:tc>
        <w:tc>
          <w:tcPr>
            <w:tcW w:w="1392" w:type="dxa"/>
            <w:vAlign w:val="center"/>
          </w:tcPr>
          <w:p w14:paraId="312B0F7C">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2024.1</w:t>
            </w:r>
          </w:p>
        </w:tc>
      </w:tr>
      <w:tr w14:paraId="22BD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31BF01F4">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7</w:t>
            </w:r>
          </w:p>
        </w:tc>
        <w:tc>
          <w:tcPr>
            <w:tcW w:w="4256" w:type="dxa"/>
            <w:vAlign w:val="center"/>
          </w:tcPr>
          <w:p w14:paraId="07BAC2B0">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低碳物流下新能源汽车产业联盟技术创新模式分析</w:t>
            </w:r>
          </w:p>
        </w:tc>
        <w:tc>
          <w:tcPr>
            <w:tcW w:w="1944" w:type="dxa"/>
            <w:vAlign w:val="center"/>
          </w:tcPr>
          <w:p w14:paraId="22CB93A2">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太阳能学报</w:t>
            </w:r>
          </w:p>
        </w:tc>
        <w:tc>
          <w:tcPr>
            <w:tcW w:w="1256" w:type="dxa"/>
            <w:vAlign w:val="center"/>
          </w:tcPr>
          <w:p w14:paraId="76EB8271">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李丹</w:t>
            </w:r>
          </w:p>
        </w:tc>
        <w:tc>
          <w:tcPr>
            <w:tcW w:w="1392" w:type="dxa"/>
            <w:vAlign w:val="center"/>
          </w:tcPr>
          <w:p w14:paraId="43F82C07">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2024.1</w:t>
            </w:r>
          </w:p>
        </w:tc>
      </w:tr>
      <w:tr w14:paraId="3910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0" w:type="dxa"/>
            <w:vAlign w:val="center"/>
          </w:tcPr>
          <w:p w14:paraId="52B1E2A6">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8</w:t>
            </w:r>
          </w:p>
        </w:tc>
        <w:tc>
          <w:tcPr>
            <w:tcW w:w="4256" w:type="dxa"/>
            <w:vAlign w:val="center"/>
          </w:tcPr>
          <w:p w14:paraId="0D50D1AD">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罗迪/纸本水彩</w:t>
            </w:r>
          </w:p>
        </w:tc>
        <w:tc>
          <w:tcPr>
            <w:tcW w:w="1944" w:type="dxa"/>
            <w:vAlign w:val="center"/>
          </w:tcPr>
          <w:p w14:paraId="70888561">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文艺理论与批判</w:t>
            </w:r>
          </w:p>
        </w:tc>
        <w:tc>
          <w:tcPr>
            <w:tcW w:w="1256" w:type="dxa"/>
            <w:vAlign w:val="center"/>
          </w:tcPr>
          <w:p w14:paraId="4071C888">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罗迪</w:t>
            </w:r>
          </w:p>
        </w:tc>
        <w:tc>
          <w:tcPr>
            <w:tcW w:w="1392" w:type="dxa"/>
            <w:vAlign w:val="center"/>
          </w:tcPr>
          <w:p w14:paraId="6826F1A1">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2024.1</w:t>
            </w:r>
          </w:p>
        </w:tc>
      </w:tr>
      <w:tr w14:paraId="4553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55C95DB3">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9</w:t>
            </w:r>
          </w:p>
        </w:tc>
        <w:tc>
          <w:tcPr>
            <w:tcW w:w="4256" w:type="dxa"/>
            <w:vAlign w:val="center"/>
          </w:tcPr>
          <w:p w14:paraId="291C806F">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基于语言视角对农业机器人自动操作中的交互系统研究</w:t>
            </w:r>
          </w:p>
        </w:tc>
        <w:tc>
          <w:tcPr>
            <w:tcW w:w="1944" w:type="dxa"/>
            <w:vAlign w:val="center"/>
          </w:tcPr>
          <w:p w14:paraId="4577E516">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农机化研究</w:t>
            </w:r>
          </w:p>
        </w:tc>
        <w:tc>
          <w:tcPr>
            <w:tcW w:w="1256" w:type="dxa"/>
            <w:vAlign w:val="center"/>
          </w:tcPr>
          <w:p w14:paraId="239C50C4">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夏菁</w:t>
            </w:r>
          </w:p>
        </w:tc>
        <w:tc>
          <w:tcPr>
            <w:tcW w:w="1392" w:type="dxa"/>
            <w:vAlign w:val="center"/>
          </w:tcPr>
          <w:p w14:paraId="3ED32587">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2024.1</w:t>
            </w:r>
          </w:p>
        </w:tc>
      </w:tr>
      <w:tr w14:paraId="3316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024962C3">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10</w:t>
            </w:r>
          </w:p>
        </w:tc>
        <w:tc>
          <w:tcPr>
            <w:tcW w:w="4256" w:type="dxa"/>
            <w:vAlign w:val="center"/>
          </w:tcPr>
          <w:p w14:paraId="545E802C">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《濯水古韵》系列</w:t>
            </w:r>
          </w:p>
        </w:tc>
        <w:tc>
          <w:tcPr>
            <w:tcW w:w="1944" w:type="dxa"/>
            <w:vAlign w:val="center"/>
          </w:tcPr>
          <w:p w14:paraId="4867EDB4">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现代出版</w:t>
            </w:r>
          </w:p>
        </w:tc>
        <w:tc>
          <w:tcPr>
            <w:tcW w:w="1256" w:type="dxa"/>
            <w:vAlign w:val="center"/>
          </w:tcPr>
          <w:p w14:paraId="5616FB70">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胡斌斌</w:t>
            </w:r>
          </w:p>
        </w:tc>
        <w:tc>
          <w:tcPr>
            <w:tcW w:w="1392" w:type="dxa"/>
            <w:vAlign w:val="center"/>
          </w:tcPr>
          <w:p w14:paraId="4AB8EADA">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2024.1</w:t>
            </w:r>
          </w:p>
        </w:tc>
      </w:tr>
      <w:tr w14:paraId="5FD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3F6552EC">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11</w:t>
            </w:r>
          </w:p>
        </w:tc>
        <w:tc>
          <w:tcPr>
            <w:tcW w:w="4256" w:type="dxa"/>
            <w:vAlign w:val="center"/>
          </w:tcPr>
          <w:p w14:paraId="2D2B083E">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试分析化工企业的网络安全防范</w:t>
            </w:r>
          </w:p>
        </w:tc>
        <w:tc>
          <w:tcPr>
            <w:tcW w:w="1944" w:type="dxa"/>
            <w:vAlign w:val="center"/>
          </w:tcPr>
          <w:p w14:paraId="66E80A90">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塑料工业</w:t>
            </w:r>
          </w:p>
        </w:tc>
        <w:tc>
          <w:tcPr>
            <w:tcW w:w="1256" w:type="dxa"/>
            <w:vAlign w:val="center"/>
          </w:tcPr>
          <w:p w14:paraId="6EEA208F">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李春梅</w:t>
            </w:r>
          </w:p>
        </w:tc>
        <w:tc>
          <w:tcPr>
            <w:tcW w:w="1392" w:type="dxa"/>
            <w:vAlign w:val="center"/>
          </w:tcPr>
          <w:p w14:paraId="26EFFD85">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2023.11</w:t>
            </w:r>
          </w:p>
        </w:tc>
      </w:tr>
      <w:tr w14:paraId="32E4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55FC2AD4">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12</w:t>
            </w:r>
          </w:p>
        </w:tc>
        <w:tc>
          <w:tcPr>
            <w:tcW w:w="4256" w:type="dxa"/>
            <w:vAlign w:val="center"/>
          </w:tcPr>
          <w:p w14:paraId="4603F8D5">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基于城市轨道交通的智能物流模式的可行性研讨</w:t>
            </w:r>
          </w:p>
        </w:tc>
        <w:tc>
          <w:tcPr>
            <w:tcW w:w="1944" w:type="dxa"/>
            <w:vAlign w:val="center"/>
          </w:tcPr>
          <w:p w14:paraId="216DD9D9">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城市轨道交通研究</w:t>
            </w:r>
          </w:p>
        </w:tc>
        <w:tc>
          <w:tcPr>
            <w:tcW w:w="1256" w:type="dxa"/>
            <w:vAlign w:val="center"/>
          </w:tcPr>
          <w:p w14:paraId="0E4B24D7">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伍晓青</w:t>
            </w:r>
          </w:p>
        </w:tc>
        <w:tc>
          <w:tcPr>
            <w:tcW w:w="1392" w:type="dxa"/>
            <w:vAlign w:val="center"/>
          </w:tcPr>
          <w:p w14:paraId="73D0F8C3">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2023.11</w:t>
            </w:r>
          </w:p>
        </w:tc>
      </w:tr>
      <w:tr w14:paraId="421D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20E08AF1">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rPr>
              <w:t>13</w:t>
            </w:r>
          </w:p>
        </w:tc>
        <w:tc>
          <w:tcPr>
            <w:tcW w:w="4256" w:type="dxa"/>
            <w:vAlign w:val="center"/>
          </w:tcPr>
          <w:p w14:paraId="613EF86B">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构建行业产教融合共同体 服务中国式现代化建设——全国产教融合共同体建设工作研讨推进会综述</w:t>
            </w:r>
          </w:p>
        </w:tc>
        <w:tc>
          <w:tcPr>
            <w:tcW w:w="1944" w:type="dxa"/>
            <w:vAlign w:val="center"/>
          </w:tcPr>
          <w:p w14:paraId="47CD1BE7">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中国职业技术教育</w:t>
            </w:r>
          </w:p>
        </w:tc>
        <w:tc>
          <w:tcPr>
            <w:tcW w:w="1256" w:type="dxa"/>
            <w:vAlign w:val="center"/>
          </w:tcPr>
          <w:p w14:paraId="22B45080">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许世杰</w:t>
            </w:r>
          </w:p>
        </w:tc>
        <w:tc>
          <w:tcPr>
            <w:tcW w:w="1392" w:type="dxa"/>
            <w:vAlign w:val="center"/>
          </w:tcPr>
          <w:p w14:paraId="7A810155">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2023.10</w:t>
            </w:r>
          </w:p>
        </w:tc>
      </w:tr>
      <w:tr w14:paraId="29E7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51F55835">
            <w:pPr>
              <w:spacing w:line="400" w:lineRule="exact"/>
              <w:jc w:val="center"/>
              <w:rPr>
                <w:rFonts w:hint="eastAsia" w:ascii="方正楷体_GBK" w:hAnsi="Times New Roman" w:eastAsia="方正楷体_GBK" w:cs="Times New Roman"/>
                <w:color w:val="000000"/>
                <w:sz w:val="28"/>
                <w:szCs w:val="28"/>
              </w:rPr>
            </w:pPr>
            <w:r>
              <w:rPr>
                <w:rFonts w:hint="eastAsia" w:ascii="方正楷体_GBK" w:hAnsi="Times New Roman" w:eastAsia="方正楷体_GBK" w:cs="Times New Roman"/>
                <w:color w:val="000000"/>
                <w:sz w:val="28"/>
                <w:szCs w:val="28"/>
              </w:rPr>
              <w:t>14</w:t>
            </w:r>
          </w:p>
        </w:tc>
        <w:tc>
          <w:tcPr>
            <w:tcW w:w="4256" w:type="dxa"/>
            <w:vAlign w:val="center"/>
          </w:tcPr>
          <w:p w14:paraId="4C45C03F">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中国女子职业网球双打比赛战术应用研究</w:t>
            </w:r>
          </w:p>
        </w:tc>
        <w:tc>
          <w:tcPr>
            <w:tcW w:w="1944" w:type="dxa"/>
            <w:vAlign w:val="center"/>
          </w:tcPr>
          <w:p w14:paraId="2AED064E">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体育科学进展</w:t>
            </w:r>
          </w:p>
        </w:tc>
        <w:tc>
          <w:tcPr>
            <w:tcW w:w="1256" w:type="dxa"/>
            <w:vAlign w:val="center"/>
          </w:tcPr>
          <w:p w14:paraId="6217BADF">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戴建华</w:t>
            </w:r>
          </w:p>
        </w:tc>
        <w:tc>
          <w:tcPr>
            <w:tcW w:w="1392" w:type="dxa"/>
            <w:vAlign w:val="center"/>
          </w:tcPr>
          <w:p w14:paraId="4368E35D">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2023.9</w:t>
            </w:r>
          </w:p>
        </w:tc>
      </w:tr>
      <w:tr w14:paraId="7092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0A10E173">
            <w:pPr>
              <w:spacing w:line="400" w:lineRule="exact"/>
              <w:jc w:val="center"/>
              <w:rPr>
                <w:rFonts w:hint="eastAsia" w:ascii="方正楷体_GBK" w:hAnsi="Times New Roman" w:eastAsia="方正楷体_GBK" w:cs="Times New Roman"/>
                <w:color w:val="000000"/>
                <w:sz w:val="28"/>
                <w:szCs w:val="28"/>
              </w:rPr>
            </w:pPr>
            <w:r>
              <w:rPr>
                <w:rFonts w:hint="eastAsia" w:ascii="方正楷体_GBK" w:hAnsi="Times New Roman" w:eastAsia="方正楷体_GBK" w:cs="Times New Roman"/>
                <w:color w:val="000000"/>
                <w:sz w:val="28"/>
                <w:szCs w:val="28"/>
              </w:rPr>
              <w:t>15</w:t>
            </w:r>
          </w:p>
        </w:tc>
        <w:tc>
          <w:tcPr>
            <w:tcW w:w="4256" w:type="dxa"/>
            <w:vAlign w:val="center"/>
          </w:tcPr>
          <w:p w14:paraId="44A5BBC3">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重庆智慧物流综述及 AI 类智慧物流未来展望</w:t>
            </w:r>
          </w:p>
        </w:tc>
        <w:tc>
          <w:tcPr>
            <w:tcW w:w="1944" w:type="dxa"/>
            <w:vAlign w:val="center"/>
          </w:tcPr>
          <w:p w14:paraId="25211084">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自动化与仪器仪表</w:t>
            </w:r>
          </w:p>
        </w:tc>
        <w:tc>
          <w:tcPr>
            <w:tcW w:w="1256" w:type="dxa"/>
            <w:vAlign w:val="center"/>
          </w:tcPr>
          <w:p w14:paraId="00836848">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杨阳</w:t>
            </w:r>
          </w:p>
        </w:tc>
        <w:tc>
          <w:tcPr>
            <w:tcW w:w="1392" w:type="dxa"/>
            <w:vAlign w:val="center"/>
          </w:tcPr>
          <w:p w14:paraId="4C443AD8">
            <w:pPr>
              <w:spacing w:line="400" w:lineRule="exact"/>
              <w:jc w:val="center"/>
              <w:rPr>
                <w:rFonts w:hint="eastAsia" w:ascii="方正楷体_GBK" w:hAnsi="Times New Roman" w:eastAsia="方正楷体_GBK" w:cs="Times New Roman"/>
                <w:sz w:val="28"/>
                <w:szCs w:val="28"/>
              </w:rPr>
            </w:pPr>
            <w:r>
              <w:rPr>
                <w:rFonts w:hint="eastAsia" w:ascii="方正楷体_GBK" w:hAnsi="Times New Roman" w:eastAsia="方正楷体_GBK" w:cs="Times New Roman"/>
                <w:sz w:val="28"/>
                <w:szCs w:val="28"/>
                <w:lang w:val="en-US" w:eastAsia="zh-CN"/>
              </w:rPr>
              <w:t>2023.9</w:t>
            </w:r>
          </w:p>
        </w:tc>
      </w:tr>
    </w:tbl>
    <w:p w14:paraId="66CE3B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MzgwMGM3ZmE3ZjY2ODhlYTEzYjJhMmJlYTZhYmMifQ=="/>
  </w:docVars>
  <w:rsids>
    <w:rsidRoot w:val="007865F0"/>
    <w:rsid w:val="001C3283"/>
    <w:rsid w:val="001D5E52"/>
    <w:rsid w:val="00213521"/>
    <w:rsid w:val="00221863"/>
    <w:rsid w:val="0035747B"/>
    <w:rsid w:val="004109F6"/>
    <w:rsid w:val="007552E2"/>
    <w:rsid w:val="007865F0"/>
    <w:rsid w:val="00876717"/>
    <w:rsid w:val="00905272"/>
    <w:rsid w:val="009258F9"/>
    <w:rsid w:val="00C744E6"/>
    <w:rsid w:val="00CA1598"/>
    <w:rsid w:val="00CB5245"/>
    <w:rsid w:val="00CE7DDD"/>
    <w:rsid w:val="00E43834"/>
    <w:rsid w:val="00EC2178"/>
    <w:rsid w:val="00EF2F8C"/>
    <w:rsid w:val="00F02AFB"/>
    <w:rsid w:val="00FD5BF1"/>
    <w:rsid w:val="14DB28EB"/>
    <w:rsid w:val="22156EF8"/>
    <w:rsid w:val="4427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 w:type="character" w:customStyle="1" w:styleId="10">
    <w:name w:val="font31"/>
    <w:basedOn w:val="6"/>
    <w:uiPriority w:val="0"/>
    <w:rPr>
      <w:rFonts w:hint="default" w:ascii="Times New Roman" w:hAnsi="Times New Roman" w:cs="Times New Roman"/>
      <w:color w:val="000000"/>
      <w:sz w:val="18"/>
      <w:szCs w:val="18"/>
      <w:u w:val="none"/>
    </w:rPr>
  </w:style>
  <w:style w:type="character" w:customStyle="1" w:styleId="11">
    <w:name w:val="font41"/>
    <w:basedOn w:val="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重庆机电职业技术大学</Company>
  <Pages>2</Pages>
  <Words>754</Words>
  <Characters>859</Characters>
  <Lines>17</Lines>
  <Paragraphs>4</Paragraphs>
  <TotalTime>7</TotalTime>
  <ScaleCrop>false</ScaleCrop>
  <LinksUpToDate>false</LinksUpToDate>
  <CharactersWithSpaces>862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2023-11-03T02:33:00Z</dcterms:created>
  <dc:creator>admin</dc:creator>
  <cp:lastModifiedBy>殷秋菊</cp:lastModifiedBy>
  <dcterms:modified xsi:type="dcterms:W3CDTF">2024-11-12T01:51:56Z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f489a8b5d9267673aa7b652a788586ad6a1ee0e35b12a47b1ceacc503fc4d048</vt:lpwstr>
  </property>
  <property fmtid="{D5CDD505-2E9C-101B-9397-08002B2CF9AE}" pid="3" name="KSOProductBuildVer">
    <vt:lpwstr>2052-12.1.0.18608</vt:lpwstr>
  </property>
  <property fmtid="{D5CDD505-2E9C-101B-9397-08002B2CF9AE}" pid="4" name="ICV">
    <vt:lpwstr>EFABC4371A394F77A370F18604E319B9_13</vt:lpwstr>
  </property>
</Properties>
</file>