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重机电党〔</w:t>
      </w:r>
      <w:r>
        <w:rPr>
          <w:rFonts w:hint="default" w:ascii="Times New Roman" w:hAnsi="Times New Roman" w:eastAsia="tamoha" w:cs="Times New Roman"/>
          <w:i w:val="0"/>
          <w:caps w:val="0"/>
          <w:color w:val="636363"/>
          <w:spacing w:val="0"/>
          <w:sz w:val="32"/>
          <w:szCs w:val="32"/>
          <w:bdr w:val="none" w:color="auto" w:sz="0" w:space="0"/>
          <w:lang w:val="en-US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〕</w:t>
      </w:r>
      <w:r>
        <w:rPr>
          <w:rFonts w:hint="default" w:ascii="Times New Roman" w:hAnsi="Times New Roman" w:eastAsia="tamoha" w:cs="Times New Roman"/>
          <w:i w:val="0"/>
          <w:caps w:val="0"/>
          <w:color w:val="636363"/>
          <w:spacing w:val="0"/>
          <w:sz w:val="32"/>
          <w:szCs w:val="32"/>
          <w:bdr w:val="none" w:color="auto" w:sz="0" w:space="0"/>
          <w:lang w:val="en-US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重机电发〔</w:t>
      </w:r>
      <w:r>
        <w:rPr>
          <w:rFonts w:hint="default" w:ascii="Times New Roman" w:hAnsi="Times New Roman" w:eastAsia="tamoha" w:cs="Times New Roman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〕</w:t>
      </w:r>
      <w:r>
        <w:rPr>
          <w:rFonts w:hint="default" w:ascii="Times New Roman" w:hAnsi="Times New Roman" w:eastAsia="tamoha" w:cs="Times New Roman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5934075" cy="1905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小标宋_GBK" w:hAnsi="方正小标宋_GBK" w:eastAsia="方正小标宋_GBK" w:cs="方正小标宋_GBK"/>
          <w:i w:val="0"/>
          <w:caps w:val="0"/>
          <w:color w:val="63636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中共重庆机电职业技术大学委员会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重庆机电职业技术大学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关于印发《</w:t>
      </w: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2021</w:t>
      </w: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年工作要点》的通知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63636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-210" w:right="-21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各党总支、各学院、部门：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210" w:right="-21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年工作要点》已按《重庆机电职业技术大学章程》相关程序规定制订，现将其印发。请各单λ在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日之前组织教职员工结合本单λ工作实际学习讨论并进行任务分解，抓好贯彻落实，并将本单λ对工作要点分解的年度工作计划交党政办王丹妮处。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210" w:right="-21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42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-6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中共重庆机电职业技术大学委员会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-6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重庆机电职业技术大学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62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-6"/>
          <w:kern w:val="0"/>
          <w:sz w:val="32"/>
          <w:szCs w:val="32"/>
          <w:bdr w:val="none" w:color="auto" w:sz="0" w:space="0"/>
          <w:lang w:val="en-US" w:eastAsia="zh-CN" w:bidi="ar"/>
        </w:rPr>
        <w:t>2021年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-6"/>
          <w:kern w:val="0"/>
          <w:sz w:val="28"/>
          <w:szCs w:val="28"/>
          <w:bdr w:val="none" w:color="auto" w:sz="0" w:space="0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-6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-6"/>
          <w:kern w:val="0"/>
          <w:sz w:val="28"/>
          <w:szCs w:val="28"/>
          <w:bdr w:val="none" w:color="auto" w:sz="0" w:space="0"/>
          <w:lang w:val="en-US" w:eastAsia="zh-CN" w:bidi="ar"/>
        </w:rPr>
        <w:t>16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-6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5236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-6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中共重庆机电职业技术大学委员会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重庆机电职业技术大学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2021年工作要点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630" w:right="-63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以习近平新时代中国特色社会主义思想为指导，学习贯彻党的十九届五中全会精神，不断增强“四个意识”、坚定“四个自信”、做到“两个维护”，落实立德树人根本任务。紧紧Χ绕本科层次职业教育试点工作目标任务，研究制定“十四五”学校发展规划，启动实施“岗λ聘任制”，搞好本科新专业申报和专业、重点课程建设，扎实推进产教融合校企合作，提高本科专业教育教学质量，抓好学校常态化下的疫情防控工作，以扎实的进步和成绩庆祝建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周年和建校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周年。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今年工作主线是：“促试点、推线上、抓防控”。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方正黑体_GBK" w:hAnsi="方正黑体_GBK" w:eastAsia="方正黑体_GBK" w:cs="方正黑体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一、不松懈抓好常态化疫情防控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教育部“春季学期正常、安全、错峰开学”总体要求，在科学制定开学返校方案后，春季按时返校开学，按时开课。按照市教委市卫健委2021年春季学期开学疫情防控工作指南要求，加强师生健康管理，抓好全年疫情常态化防控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加强传染性疾病的控制及筛查工作，确保师生“零感染”和无重大疫情发生。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对当前中高风险疫情地区暂不能返校的学生，学校建立台账掌握其健康状况和旅居情况，及时了解心理状况，安排他们参加线上学习、线下辅导或返校后集中学习，解决学习需求。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83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二、以本科专业的提质培优行动力促“试点”，推动学校高质量发展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2.以《深化新时代教育评价改革总体方案》《职业教育提质培优行动计划（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2020-2023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年）》《本科层次职业教育专业设置管理办法（试行）》等文件为指引，制定“十四五”教育评价改革实施计划、“十四五”专业建设及发展规划，启动学士学λ授予权申报工作。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3.深化专业内涵建设，启动校级重点（本科）专业遴选与建设工作。筹备成立本科教学工作委员会。全面修订（制定）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级本科专业人才培养方案，制定校级重点专业遴选（试行）标准，启动首批校级重点本科专业遴选及建设工作，开展校级本科专业人才培养质量评估（认证）标准的研究与制定。选择部分专科专业（原则上应是士官生专业及国控专业），开展校内专科专业认证工作。加强实训基地建设，修订完善校、院两级实训制度，开展首次全校性实验实训室规范管理考评工作。组织办好“巴渝工匠”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重庆市首届大数据应用技能竞赛，完成国家级高基地项目的年度建设任务及验收准备工作，完成双基地项目验收工作。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.修订完善课程建设相关文件，制定校级课程认证标准，启动首批职业本科校级精品课程遴选及建设工作，开展“课程建设年”活动，切实提升课程建设意识及能力。开展课程建设专题培训，办好第二届教师教学能力比赛、首届微课制作竞赛等专项活动，以竞赛活动为抓手，推动“三教”改革。深入推广“职教云”平台的应用，启动“中国大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MOOC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”等线上平台空间的建设，力争秋季学期实现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25%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以上专业课程实现教学上线（混合式教学改革），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以上课程线上建课。开展校内“金课”评选和校级教学成果奖遴选工作，启动校级重点教材评审与建设项目（活页式、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1+X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配套、校企合作培训教材）。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5.强化教学运行管理和质量监控。完善并试行相关的教学质量督导制度，修订发布新的教学事故认定及处理办法。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6.大力推进校企合作，提升“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1+X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证书制度试点的推进成效。重点推进与金蝶、华龙网、元道航空、中兴、巨蟹等校企合作项目建设，系统修订校企合作相关制度文件，优化并规范校企合作项目的运行、管理机制，进行校企共建专业绩效评价工作。建立并完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1+X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证书制度机制，优化遴选证书类别和评价组织，提高学生考证率（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年度计划完成率≥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80%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7.完善培训中心相关管理制度，探索职业培训和教学深度结合，综合开展校内、外培训、鉴定、评价工作，力争完成各种培训（含鉴定、评价）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20000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人次。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三、提升科研信息及图书服务水平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8.制定和完善科研相关制度，加强对科研项目申报的管理工作，择优推荐市级以上科研项目，力争立项市级及以上项目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项。做好科研平台建设的中长期规划，开展校级科研项目立项、申报、遴选工作，有计划遴选一批校级科研平台和团队进行重点扶持。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9.加强智慧校园建设。进一步完善协同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OA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办公、招生管理、智慧迎新、学工管理、离校管理、人事管理、财务管理、教务系统、科研管理、实习管理、图书管理、资产后勤、合同管理等超融合智慧校园信息系统。推进线上教学平台建设，确保学校线上教学、线上答疑、视频直播、教学资源管理和平台数据分析等功能正常使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10.提升图书馆服务能力。加强图书馆的纸质资源建设，购置纸质文献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万余册，纸质专业期刊达到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600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余种、电子图书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万种；进一步提升本科学生的信息素养，系统开展文献素质教育。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7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四、提升学生教育管理水平，抓好招生就业工作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11.建立“一张学生信息管理网”。继续抓好“线上学工”，发挥阵地作用，打造特色社团，开展以庆祝建党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周年为主题的爱党、爱国系列教育，完成军训“自训”任务。完善学生会组织建设，加强社团管理，全年打造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2-3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个学生活动平台，培育优秀社团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3-5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个，机电特色社团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1-3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12.构建“一支学生管理服务队”。学生工作重心下移，突出二级学院学生工作主体责任，改革完善二级学院学工队伍人员及机构设置。春季学期开展辅导员素质能力大赛，秋季学期开展辅导员单项技能竞赛。定期推出优秀辅导员先进事迹，树立典型，鼓励辅导员积极开展学生管理课题研究，ÿ名辅导员ÿ学年至少发表一篇研究文章或优秀案例，将论文和优秀案例汇编成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13.继续开展“认识技术、圆梦机电”读书月活动；引导学生遵守作息时间，养成良好的作息习惯，倡导走进图书馆、运动场，多读书、读好书，指导学生ÿ学期至少阅读一本社科类书籍，多运动、健体魂。定期举办中国传统文化、现代艺术大讲堂等专题性讲座，提高学校运动会、球类竞赛、迎新晚会和元旦晚会质量，营造浓厚校园文化氛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14.完善心理咨询中心的软、硬件建设，按规定增加人员配置。加强辅导员心理健康专业知识的培训、对心理健康课程设立准入资格，提升心理健康课程质量。规范资助管理，构建育人体系，加强对各类资助资金的规范管理，完善透明机制。加强资助工作队伍建设，开展资助工作课题研究，探寻职业本科资助工作开展的新思·、新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15.加强学生宿舍管理。重视学生内务管理，促其养成良好生活习惯。建立党员联系制度，落实入党积极分子在宿舍区典型作用的发挥和培养教育工作，促进学生标准化寝室建设取得显著成效。强化责任管控，落实辅导员学生宿舍值班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16.以新的招生政策为指导，高质量完成招生任务。构建“线上为主、线下为辅”招生宣传方式，以人人都是招生宣传员、时时处处都是招生宣传机会的理念，挖掘广大在校学生和教师、校友的宣传潜力，深入有效开展招生宣传，吸引足够的优质生源，不断加大本科招生计划，搞好¼取和入校报到工作，力争新生报到率不低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90%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17.修订完善本科《就业创业工作》考核方案，引导学生建立职业生涯规划，加强毕业生“择业就业、创新创业”教育，提升就创技能，全年就业率不低于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98%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。坚持与企业合建创业孵化基地，加大大学生创业孵化基地的建设和管理，迎接区级和市级绩效考核评估，争取评估结果“保良争优”，力争成功申报“国家级大学生众创空间”孵化基地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7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五、以实施岗λ聘任制为抓手加强师资和管理队伍建设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18.启动并实施岗λ聘任制。根据学校事业发展和本科试点工作需要，遵照绩效工资相关政策文件规定，按照“按需设岗、以岗定责、以岗定酬、择优聘用、合同管理、严格考核、效率优先、兼顾公平”原则，科学合理地设置教学科研、党政管理、教学辅助、工勤序列各级岗λ，明确岗λ职责、任职条件、聘任期限等，通过签订岗λ聘任合同明确双方职责和权利并进行考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19.加强职称制度改革和教师培训工作。修订完善职称申报条件，突出本科职业教育特色，发挥职称评定在师资队伍建设中的“指挥棒”作用。扎实开展教师岗前培训、专业培训、实践教学能力培训、技术技能培训、专业带头人培训、骨干教师培训、国家计划培训、到企业实践锻炼等，不断提高教师队伍的思想政治和“双师”素质、学术技术水平以及理论教学、实践教学、教学教改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六、加强校园安全及后勤保障，为正常教学提供优良环境。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20.建立一支以值勤巡逻为主的多功能、多用途的校园管理服务队伍。做好学校门岗管理、校园消防、校内车辆交通、重点部λ监控等工作。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21.做好全校师生的学习、生活和工作的后勤保障服务和校园环卫工作。修订后勤相关制度，试行学生宿舍公物损坏赔偿制度，推行线上报修，配齐生活老师，全力开展宿舍管理提档升级服务。做好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号学生宿舍消防管道、供水主管道改造工作。抓好新增宿舍周边环境的绿化工作；加强校园环境卫生建设和管理，推行节水节能、美好“食”光 、垃圾分类工作。做好新增食堂、宿舍、游泳馆的供水、供电、家具配备等工作。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22.保证有地方上课，完成求真￥的内部条件和环境改造工作。做好食堂的监督管理工作，改善就餐秩序和就餐环境；确保校园食品、医疗卫生安全；抓好第一实训中心的改建和图书馆四￥改造配套工作。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23.规范物资采购工作，重点保障职业本科试点和实验实训建设所需物资设备采购工作；着力做好学校资产统计、核账工作和相关物资设备的评估、入固工作。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24.加强法制教育，建立健全学生网络赌博、套·贷观测机制，持续开展专项清理工作，及时排查潜在隐患，实现无学生伤亡事故、无学生群体性治安事件发生；切实加强少数民族学生教育管理工作，按要求开展好国家与民族认同教育、国情教育，确保校园安全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七、抓好党建和思想政治工作，为试点和本科学校建设提供组织和思想保证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25.深入学习贯彻党的十九届五中全会精神，开展好党史学习教育，加强政治建设，牢牢把握意识形态领导权。加强党委理论学习中心组学习，落实立德树人根本任务，兑现市委提出的“三个确保”政治承诺。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26.Χ绕试点工作，加强党风廉政建设。切实发挥党组织的战斗堡垒作用和党员的先锋模范作用。开展“创先争优”活动，持续推进标杆院系、样板支部建设。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27.Χ绕改革发展，切实做好思想动员和引导工作。发挥工会、共青团等群团组织作用，做好统一战线工作，践行党的群众·线，凝心聚力促发展。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420" w:right="-4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28.加强宣传工作，展现机电形象。筹备建党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周年和办学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周年纪念活动，做好促试点专题网站建设，加强师德师风建设，树立榜样形象。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630" w:right="-63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05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-10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21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5419725" cy="190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5419725" cy="1905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-30"/>
          <w:kern w:val="0"/>
          <w:sz w:val="28"/>
          <w:szCs w:val="28"/>
          <w:bdr w:val="none" w:color="auto" w:sz="0" w:space="0"/>
          <w:lang w:val="en-US" w:eastAsia="zh-CN" w:bidi="ar"/>
        </w:rPr>
        <w:t>中共重庆机电职业技术大学委员会  重庆机电职业技术大学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-30"/>
          <w:kern w:val="0"/>
          <w:sz w:val="28"/>
          <w:szCs w:val="28"/>
          <w:bdr w:val="none" w:color="auto" w:sz="0" w:space="0"/>
          <w:lang w:val="en-US" w:eastAsia="zh-CN" w:bidi="ar"/>
        </w:rPr>
        <w:t>2021年3月16日印发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B841"/>
    <w:rsid w:val="FEFFB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2024-07-18T15:26:00Z</dcterms:created>
  <dc:creator>wangwenyuan</dc:creator>
  <cp:lastModifiedBy>wangwenyuan</cp:lastModifiedBy>
  <dcterms:modified xsi:type="dcterms:W3CDTF">2024-07-18T15:26:41Z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